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de Auxílio Financeiro - Docente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97851562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679"/>
        <w:tblGridChange w:id="0">
          <w:tblGrid>
            <w:gridCol w:w="4247"/>
            <w:gridCol w:w="4679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Banco: Banco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Agência: N°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 Corrente: N°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Auxílio: R$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67"/>
        <w:gridCol w:w="2694"/>
        <w:gridCol w:w="1985"/>
        <w:tblGridChange w:id="0">
          <w:tblGrid>
            <w:gridCol w:w="1980"/>
            <w:gridCol w:w="2267"/>
            <w:gridCol w:w="2694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DO TEXTO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Título: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Revista: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País: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Idioma: 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3qgIHQfSFV4GL0P2gb9wI+fV8w==">CgMxLjA4AHIhMS1TeWp3TnhRMEI0N1huZ0N2cDFiNm9sSVk2N2pDaVJn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2025-05-27T16:09:00Z</dcterms:created>
  <dc:creator>Juranildo Junior</dc:creator>
</cp:coreProperties>
</file>